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4E" w:rsidRPr="00F4084E" w:rsidRDefault="00F4084E" w:rsidP="00F4084E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Richiesta trasporto / uscita didattica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alunni: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Accompagnatori:</w:t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anche eventuali sostituti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Data: 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Descrizione dell’uscita didattica / trasporto (</w:t>
      </w:r>
      <w:r w:rsidRPr="00F4084E">
        <w:rPr>
          <w:rFonts w:ascii="Times New Roman" w:hAnsi="Times New Roman" w:cs="Times New Roman"/>
          <w:i/>
        </w:rPr>
        <w:t>itinerario, orari, etc.):</w:t>
      </w: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Pr="009939D8" w:rsidRDefault="00F4084E" w:rsidP="00EC18AA">
      <w:pPr>
        <w:jc w:val="both"/>
      </w:pPr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737948"/>
    <w:rsid w:val="00784401"/>
    <w:rsid w:val="00835ABE"/>
    <w:rsid w:val="008A6569"/>
    <w:rsid w:val="009163D7"/>
    <w:rsid w:val="009514E5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2020-01-09T09:13:00Z</dcterms:created>
  <dcterms:modified xsi:type="dcterms:W3CDTF">2020-01-09T09:13:00Z</dcterms:modified>
</cp:coreProperties>
</file>